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893"/>
        <w:gridCol w:w="1260"/>
        <w:gridCol w:w="3269"/>
      </w:tblGrid>
      <w:tr w:rsidR="00A87F11" w:rsidRPr="00A87F11" w14:paraId="20210374" w14:textId="77777777" w:rsidTr="00D0001C">
        <w:trPr>
          <w:trHeight w:val="300"/>
        </w:trPr>
        <w:tc>
          <w:tcPr>
            <w:tcW w:w="1640" w:type="dxa"/>
            <w:noWrap/>
            <w:vAlign w:val="center"/>
            <w:hideMark/>
          </w:tcPr>
          <w:p w14:paraId="49879F50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Výkaz</w:t>
            </w:r>
          </w:p>
        </w:tc>
        <w:tc>
          <w:tcPr>
            <w:tcW w:w="2893" w:type="dxa"/>
            <w:noWrap/>
            <w:vAlign w:val="center"/>
            <w:hideMark/>
          </w:tcPr>
          <w:p w14:paraId="72F79F4B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Kontrola</w:t>
            </w:r>
          </w:p>
        </w:tc>
        <w:tc>
          <w:tcPr>
            <w:tcW w:w="1260" w:type="dxa"/>
            <w:noWrap/>
            <w:vAlign w:val="center"/>
            <w:hideMark/>
          </w:tcPr>
          <w:p w14:paraId="20A6FB48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Vazba</w:t>
            </w:r>
          </w:p>
        </w:tc>
        <w:tc>
          <w:tcPr>
            <w:tcW w:w="3269" w:type="dxa"/>
            <w:vAlign w:val="center"/>
            <w:hideMark/>
          </w:tcPr>
          <w:p w14:paraId="4102B686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Provedená změna</w:t>
            </w:r>
          </w:p>
        </w:tc>
      </w:tr>
      <w:tr w:rsidR="00A87F11" w:rsidRPr="00A87F11" w14:paraId="70369874" w14:textId="77777777" w:rsidTr="00D0001C">
        <w:trPr>
          <w:trHeight w:val="288"/>
        </w:trPr>
        <w:tc>
          <w:tcPr>
            <w:tcW w:w="1640" w:type="dxa"/>
            <w:vMerge w:val="restart"/>
            <w:noWrap/>
            <w:vAlign w:val="center"/>
            <w:hideMark/>
          </w:tcPr>
          <w:p w14:paraId="2D8E4BA3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Výsledovka</w:t>
            </w:r>
          </w:p>
        </w:tc>
        <w:tc>
          <w:tcPr>
            <w:tcW w:w="2893" w:type="dxa"/>
            <w:noWrap/>
            <w:vAlign w:val="center"/>
            <w:hideMark/>
          </w:tcPr>
          <w:p w14:paraId="46F88587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ZQ_VVK002Q001_ZM_KONTR</w:t>
            </w:r>
          </w:p>
        </w:tc>
        <w:tc>
          <w:tcPr>
            <w:tcW w:w="1260" w:type="dxa"/>
            <w:noWrap/>
            <w:vAlign w:val="center"/>
            <w:hideMark/>
          </w:tcPr>
          <w:p w14:paraId="472779AA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12</w:t>
            </w:r>
          </w:p>
        </w:tc>
        <w:tc>
          <w:tcPr>
            <w:tcW w:w="3269" w:type="dxa"/>
            <w:vAlign w:val="center"/>
            <w:hideMark/>
          </w:tcPr>
          <w:p w14:paraId="50733EA1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5E20472D" w14:textId="77777777" w:rsidTr="00D0001C">
        <w:trPr>
          <w:trHeight w:val="288"/>
        </w:trPr>
        <w:tc>
          <w:tcPr>
            <w:tcW w:w="1640" w:type="dxa"/>
            <w:vMerge/>
            <w:noWrap/>
            <w:vAlign w:val="center"/>
          </w:tcPr>
          <w:p w14:paraId="21C68AD7" w14:textId="77777777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</w:tcPr>
          <w:p w14:paraId="58C9251C" w14:textId="66595F7B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ZQ_VVK002Q005_ZM_KO_VZZ</w:t>
            </w:r>
          </w:p>
        </w:tc>
        <w:tc>
          <w:tcPr>
            <w:tcW w:w="1260" w:type="dxa"/>
            <w:noWrap/>
            <w:vAlign w:val="center"/>
          </w:tcPr>
          <w:p w14:paraId="37A17631" w14:textId="0DB0E3CE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69" w:type="dxa"/>
            <w:vAlign w:val="center"/>
          </w:tcPr>
          <w:p w14:paraId="48401988" w14:textId="6DA966E9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520D04AF" w14:textId="77777777" w:rsidTr="00D0001C">
        <w:trPr>
          <w:trHeight w:val="300"/>
        </w:trPr>
        <w:tc>
          <w:tcPr>
            <w:tcW w:w="1640" w:type="dxa"/>
            <w:vMerge/>
            <w:vAlign w:val="center"/>
            <w:hideMark/>
          </w:tcPr>
          <w:p w14:paraId="79837E8B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  <w:hideMark/>
          </w:tcPr>
          <w:p w14:paraId="449A839F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ZQ_VVK002Q005_ZM_KO_VZZ</w:t>
            </w:r>
          </w:p>
        </w:tc>
        <w:tc>
          <w:tcPr>
            <w:tcW w:w="1260" w:type="dxa"/>
            <w:noWrap/>
            <w:vAlign w:val="center"/>
            <w:hideMark/>
          </w:tcPr>
          <w:p w14:paraId="76B83E9A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2</w:t>
            </w:r>
          </w:p>
        </w:tc>
        <w:tc>
          <w:tcPr>
            <w:tcW w:w="3269" w:type="dxa"/>
            <w:vAlign w:val="center"/>
            <w:hideMark/>
          </w:tcPr>
          <w:p w14:paraId="1546A3F7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071FD002" w14:textId="77777777" w:rsidTr="00D0001C">
        <w:trPr>
          <w:trHeight w:val="300"/>
        </w:trPr>
        <w:tc>
          <w:tcPr>
            <w:tcW w:w="1640" w:type="dxa"/>
            <w:noWrap/>
            <w:vAlign w:val="center"/>
            <w:hideMark/>
          </w:tcPr>
          <w:p w14:paraId="58799220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Příloha ÚZ</w:t>
            </w:r>
          </w:p>
        </w:tc>
        <w:tc>
          <w:tcPr>
            <w:tcW w:w="2893" w:type="dxa"/>
            <w:noWrap/>
            <w:vAlign w:val="center"/>
            <w:hideMark/>
          </w:tcPr>
          <w:p w14:paraId="4AE7CCB0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ZQ_VVK004Q002_ZM_KONTR</w:t>
            </w:r>
          </w:p>
        </w:tc>
        <w:tc>
          <w:tcPr>
            <w:tcW w:w="1260" w:type="dxa"/>
            <w:noWrap/>
            <w:vAlign w:val="center"/>
            <w:hideMark/>
          </w:tcPr>
          <w:p w14:paraId="39A44777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2 až 5</w:t>
            </w:r>
          </w:p>
        </w:tc>
        <w:tc>
          <w:tcPr>
            <w:tcW w:w="3269" w:type="dxa"/>
            <w:vAlign w:val="center"/>
            <w:hideMark/>
          </w:tcPr>
          <w:p w14:paraId="6E567DAA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616D7C61" w14:textId="77777777" w:rsidTr="00D0001C">
        <w:trPr>
          <w:trHeight w:val="300"/>
        </w:trPr>
        <w:tc>
          <w:tcPr>
            <w:tcW w:w="1640" w:type="dxa"/>
            <w:noWrap/>
            <w:vAlign w:val="center"/>
          </w:tcPr>
          <w:p w14:paraId="0A68FA7A" w14:textId="1A51D7E7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Rozvaha x Výkaz peněžních příjmů a výdajů</w:t>
            </w:r>
          </w:p>
        </w:tc>
        <w:tc>
          <w:tcPr>
            <w:tcW w:w="2893" w:type="dxa"/>
            <w:noWrap/>
            <w:vAlign w:val="center"/>
          </w:tcPr>
          <w:p w14:paraId="785DC660" w14:textId="79CB076A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ZQ_JVK010Q001_ZM_K_RPPV</w:t>
            </w:r>
          </w:p>
        </w:tc>
        <w:tc>
          <w:tcPr>
            <w:tcW w:w="1260" w:type="dxa"/>
            <w:noWrap/>
            <w:vAlign w:val="center"/>
          </w:tcPr>
          <w:p w14:paraId="40904996" w14:textId="7CE875A6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69" w:type="dxa"/>
            <w:vAlign w:val="center"/>
          </w:tcPr>
          <w:p w14:paraId="7A63CAF1" w14:textId="1346C722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19F34A28" w14:textId="77777777" w:rsidTr="00D0001C">
        <w:trPr>
          <w:trHeight w:val="288"/>
        </w:trPr>
        <w:tc>
          <w:tcPr>
            <w:tcW w:w="1640" w:type="dxa"/>
            <w:vMerge w:val="restart"/>
            <w:noWrap/>
            <w:vAlign w:val="center"/>
            <w:hideMark/>
          </w:tcPr>
          <w:p w14:paraId="6A7B89E8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Seznam</w:t>
            </w:r>
          </w:p>
        </w:tc>
        <w:tc>
          <w:tcPr>
            <w:tcW w:w="2893" w:type="dxa"/>
            <w:noWrap/>
            <w:vAlign w:val="center"/>
            <w:hideMark/>
          </w:tcPr>
          <w:p w14:paraId="2066776E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ZQ_VVK006Q013_ZM_K_SUJ1</w:t>
            </w:r>
          </w:p>
        </w:tc>
        <w:tc>
          <w:tcPr>
            <w:tcW w:w="1260" w:type="dxa"/>
            <w:noWrap/>
            <w:vAlign w:val="center"/>
            <w:hideMark/>
          </w:tcPr>
          <w:p w14:paraId="16006AE4" w14:textId="5A5A7433" w:rsidR="00E50DEF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 a 2</w:t>
            </w:r>
          </w:p>
        </w:tc>
        <w:tc>
          <w:tcPr>
            <w:tcW w:w="3269" w:type="dxa"/>
            <w:vAlign w:val="center"/>
            <w:hideMark/>
          </w:tcPr>
          <w:p w14:paraId="29115B96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formu 332</w:t>
            </w:r>
          </w:p>
        </w:tc>
      </w:tr>
      <w:tr w:rsidR="00A87F11" w:rsidRPr="00A87F11" w14:paraId="332F8622" w14:textId="77777777" w:rsidTr="00D0001C">
        <w:trPr>
          <w:trHeight w:val="300"/>
        </w:trPr>
        <w:tc>
          <w:tcPr>
            <w:tcW w:w="1640" w:type="dxa"/>
            <w:vMerge/>
            <w:vAlign w:val="center"/>
            <w:hideMark/>
          </w:tcPr>
          <w:p w14:paraId="2570B102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vAlign w:val="center"/>
            <w:hideMark/>
          </w:tcPr>
          <w:p w14:paraId="6F435059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ZQ_VVK006Q014_ZM_K_SUJ1</w:t>
            </w:r>
          </w:p>
        </w:tc>
        <w:tc>
          <w:tcPr>
            <w:tcW w:w="1260" w:type="dxa"/>
            <w:noWrap/>
            <w:vAlign w:val="center"/>
            <w:hideMark/>
          </w:tcPr>
          <w:p w14:paraId="046E5022" w14:textId="42A46DE7" w:rsidR="00E50DEF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69" w:type="dxa"/>
            <w:vAlign w:val="center"/>
            <w:hideMark/>
          </w:tcPr>
          <w:p w14:paraId="1704EE1D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formu 332</w:t>
            </w:r>
          </w:p>
        </w:tc>
      </w:tr>
      <w:tr w:rsidR="00A87F11" w:rsidRPr="00A87F11" w14:paraId="52D3E5C9" w14:textId="77777777" w:rsidTr="00D0001C">
        <w:trPr>
          <w:trHeight w:val="288"/>
        </w:trPr>
        <w:tc>
          <w:tcPr>
            <w:tcW w:w="1640" w:type="dxa"/>
            <w:vMerge w:val="restart"/>
            <w:noWrap/>
            <w:vAlign w:val="center"/>
            <w:hideMark/>
          </w:tcPr>
          <w:p w14:paraId="413997A6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PAP Souhrn</w:t>
            </w:r>
          </w:p>
        </w:tc>
        <w:tc>
          <w:tcPr>
            <w:tcW w:w="2893" w:type="dxa"/>
            <w:noWrap/>
            <w:vAlign w:val="center"/>
            <w:hideMark/>
          </w:tcPr>
          <w:p w14:paraId="597B9837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ZQ_VVK030Q029_ZM_PAPK02</w:t>
            </w:r>
          </w:p>
        </w:tc>
        <w:tc>
          <w:tcPr>
            <w:tcW w:w="1260" w:type="dxa"/>
            <w:noWrap/>
            <w:vAlign w:val="center"/>
            <w:hideMark/>
          </w:tcPr>
          <w:p w14:paraId="758B58CF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204, 205</w:t>
            </w:r>
          </w:p>
        </w:tc>
        <w:tc>
          <w:tcPr>
            <w:tcW w:w="3269" w:type="dxa"/>
            <w:vAlign w:val="center"/>
            <w:hideMark/>
          </w:tcPr>
          <w:p w14:paraId="7DDAED70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4DC5F396" w14:textId="77777777" w:rsidTr="00D0001C">
        <w:trPr>
          <w:trHeight w:val="300"/>
        </w:trPr>
        <w:tc>
          <w:tcPr>
            <w:tcW w:w="1640" w:type="dxa"/>
            <w:vMerge/>
            <w:vAlign w:val="center"/>
            <w:hideMark/>
          </w:tcPr>
          <w:p w14:paraId="262332DA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  <w:hideMark/>
          </w:tcPr>
          <w:p w14:paraId="2F629F13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ZQ_VVK030Q030_ZM_PAPK02</w:t>
            </w:r>
          </w:p>
        </w:tc>
        <w:tc>
          <w:tcPr>
            <w:tcW w:w="1260" w:type="dxa"/>
            <w:noWrap/>
            <w:vAlign w:val="center"/>
            <w:hideMark/>
          </w:tcPr>
          <w:p w14:paraId="757D797C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205, 206</w:t>
            </w:r>
          </w:p>
        </w:tc>
        <w:tc>
          <w:tcPr>
            <w:tcW w:w="3269" w:type="dxa"/>
            <w:vAlign w:val="center"/>
            <w:hideMark/>
          </w:tcPr>
          <w:p w14:paraId="69AA853A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0120A857" w14:textId="77777777" w:rsidTr="00D0001C">
        <w:trPr>
          <w:trHeight w:val="300"/>
        </w:trPr>
        <w:tc>
          <w:tcPr>
            <w:tcW w:w="1640" w:type="dxa"/>
            <w:vAlign w:val="center"/>
          </w:tcPr>
          <w:p w14:paraId="6408DB36" w14:textId="57F4D45C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PAP část X.</w:t>
            </w:r>
          </w:p>
        </w:tc>
        <w:tc>
          <w:tcPr>
            <w:tcW w:w="2893" w:type="dxa"/>
            <w:noWrap/>
            <w:vAlign w:val="center"/>
          </w:tcPr>
          <w:p w14:paraId="42CE8746" w14:textId="06DC0888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ZQ_VVK031Q024_ZM_PAPK01</w:t>
            </w:r>
          </w:p>
        </w:tc>
        <w:tc>
          <w:tcPr>
            <w:tcW w:w="1260" w:type="dxa"/>
            <w:noWrap/>
            <w:vAlign w:val="center"/>
          </w:tcPr>
          <w:p w14:paraId="08286E69" w14:textId="3C4EC24D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198</w:t>
            </w:r>
          </w:p>
        </w:tc>
        <w:tc>
          <w:tcPr>
            <w:tcW w:w="3269" w:type="dxa"/>
            <w:vAlign w:val="center"/>
          </w:tcPr>
          <w:p w14:paraId="12206DCA" w14:textId="4EB34745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2AA03E26" w14:textId="77777777" w:rsidTr="00D0001C">
        <w:trPr>
          <w:trHeight w:val="300"/>
        </w:trPr>
        <w:tc>
          <w:tcPr>
            <w:tcW w:w="1640" w:type="dxa"/>
            <w:noWrap/>
            <w:vAlign w:val="center"/>
            <w:hideMark/>
          </w:tcPr>
          <w:p w14:paraId="3E1EA273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PKP, část I.</w:t>
            </w:r>
          </w:p>
        </w:tc>
        <w:tc>
          <w:tcPr>
            <w:tcW w:w="2893" w:type="dxa"/>
            <w:noWrap/>
            <w:vAlign w:val="center"/>
            <w:hideMark/>
          </w:tcPr>
          <w:p w14:paraId="384AF144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ZQ_VVK070Q007_ZM_PKPK01</w:t>
            </w:r>
          </w:p>
        </w:tc>
        <w:tc>
          <w:tcPr>
            <w:tcW w:w="1260" w:type="dxa"/>
            <w:noWrap/>
            <w:vAlign w:val="center"/>
            <w:hideMark/>
          </w:tcPr>
          <w:p w14:paraId="2E168F3A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 až 4</w:t>
            </w:r>
          </w:p>
        </w:tc>
        <w:tc>
          <w:tcPr>
            <w:tcW w:w="3269" w:type="dxa"/>
            <w:vAlign w:val="center"/>
            <w:hideMark/>
          </w:tcPr>
          <w:p w14:paraId="32816F86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formu 392</w:t>
            </w:r>
          </w:p>
        </w:tc>
      </w:tr>
      <w:tr w:rsidR="00A87F11" w:rsidRPr="00A87F11" w14:paraId="17428659" w14:textId="77777777" w:rsidTr="00D0001C">
        <w:trPr>
          <w:trHeight w:val="588"/>
        </w:trPr>
        <w:tc>
          <w:tcPr>
            <w:tcW w:w="1640" w:type="dxa"/>
            <w:vAlign w:val="center"/>
            <w:hideMark/>
          </w:tcPr>
          <w:p w14:paraId="607D02CE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 xml:space="preserve">Rozvaha x </w:t>
            </w:r>
            <w:r w:rsidRPr="00A87F11">
              <w:rPr>
                <w:rFonts w:ascii="Calibri" w:eastAsia="Times New Roman" w:hAnsi="Calibri" w:cs="Calibri"/>
                <w:lang w:eastAsia="cs-CZ"/>
              </w:rPr>
              <w:br/>
              <w:t>Příloha ÚZ</w:t>
            </w:r>
          </w:p>
        </w:tc>
        <w:tc>
          <w:tcPr>
            <w:tcW w:w="2893" w:type="dxa"/>
            <w:noWrap/>
            <w:vAlign w:val="center"/>
            <w:hideMark/>
          </w:tcPr>
          <w:p w14:paraId="36E19238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ZQ_MVK001Q002_ZM_KONTR</w:t>
            </w:r>
          </w:p>
        </w:tc>
        <w:tc>
          <w:tcPr>
            <w:tcW w:w="1260" w:type="dxa"/>
            <w:vAlign w:val="center"/>
            <w:hideMark/>
          </w:tcPr>
          <w:p w14:paraId="06B35214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 až 2,</w:t>
            </w:r>
            <w:r w:rsidRPr="00A87F11">
              <w:rPr>
                <w:rFonts w:ascii="Calibri" w:eastAsia="Times New Roman" w:hAnsi="Calibri" w:cs="Calibri"/>
                <w:lang w:eastAsia="cs-CZ"/>
              </w:rPr>
              <w:br/>
              <w:t>5 až 12</w:t>
            </w:r>
          </w:p>
        </w:tc>
        <w:tc>
          <w:tcPr>
            <w:tcW w:w="3269" w:type="dxa"/>
            <w:vAlign w:val="center"/>
            <w:hideMark/>
          </w:tcPr>
          <w:p w14:paraId="286073AD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rozšíření podmínky na VKI</w:t>
            </w:r>
          </w:p>
        </w:tc>
      </w:tr>
      <w:tr w:rsidR="00A87F11" w:rsidRPr="00A87F11" w14:paraId="7AC72E00" w14:textId="77777777" w:rsidTr="00D0001C">
        <w:trPr>
          <w:trHeight w:val="288"/>
        </w:trPr>
        <w:tc>
          <w:tcPr>
            <w:tcW w:w="1640" w:type="dxa"/>
            <w:vMerge w:val="restart"/>
            <w:noWrap/>
            <w:vAlign w:val="center"/>
            <w:hideMark/>
          </w:tcPr>
          <w:p w14:paraId="6E28B748" w14:textId="7777777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FIN 2-12M</w:t>
            </w:r>
          </w:p>
        </w:tc>
        <w:tc>
          <w:tcPr>
            <w:tcW w:w="2893" w:type="dxa"/>
            <w:noWrap/>
            <w:vAlign w:val="center"/>
            <w:hideMark/>
          </w:tcPr>
          <w:p w14:paraId="2B0C32C7" w14:textId="0D1A4AAA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ZQ_VVK063Q012_ZM_FINMK</w:t>
            </w:r>
          </w:p>
        </w:tc>
        <w:tc>
          <w:tcPr>
            <w:tcW w:w="1260" w:type="dxa"/>
            <w:noWrap/>
            <w:vAlign w:val="center"/>
            <w:hideMark/>
          </w:tcPr>
          <w:p w14:paraId="0E04CC3F" w14:textId="0A194BC9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1203</w:t>
            </w:r>
          </w:p>
        </w:tc>
        <w:tc>
          <w:tcPr>
            <w:tcW w:w="3269" w:type="dxa"/>
            <w:vAlign w:val="center"/>
            <w:hideMark/>
          </w:tcPr>
          <w:p w14:paraId="691C3918" w14:textId="627CD92C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zrušení vazby</w:t>
            </w:r>
          </w:p>
        </w:tc>
      </w:tr>
      <w:tr w:rsidR="00A87F11" w:rsidRPr="00A87F11" w14:paraId="2CE8C244" w14:textId="77777777" w:rsidTr="00D0001C">
        <w:trPr>
          <w:trHeight w:val="288"/>
        </w:trPr>
        <w:tc>
          <w:tcPr>
            <w:tcW w:w="1640" w:type="dxa"/>
            <w:vMerge/>
            <w:noWrap/>
            <w:vAlign w:val="center"/>
          </w:tcPr>
          <w:p w14:paraId="36A7EBDA" w14:textId="7777777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</w:tcPr>
          <w:p w14:paraId="630FD62C" w14:textId="3CA24E4A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ZQ_VVK063Q013_ZM_FINMK</w:t>
            </w:r>
          </w:p>
        </w:tc>
        <w:tc>
          <w:tcPr>
            <w:tcW w:w="1260" w:type="dxa"/>
            <w:noWrap/>
            <w:vAlign w:val="center"/>
          </w:tcPr>
          <w:p w14:paraId="719836DD" w14:textId="1F974EDE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1301</w:t>
            </w:r>
          </w:p>
        </w:tc>
        <w:tc>
          <w:tcPr>
            <w:tcW w:w="3269" w:type="dxa"/>
            <w:vAlign w:val="center"/>
          </w:tcPr>
          <w:p w14:paraId="777DB72A" w14:textId="0366E2BF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nová informativní kontrola konsolidačních položek pro období leden až listopad</w:t>
            </w:r>
          </w:p>
        </w:tc>
      </w:tr>
      <w:tr w:rsidR="004D56D0" w:rsidRPr="00A87F11" w14:paraId="7D123080" w14:textId="77777777" w:rsidTr="00D0001C">
        <w:trPr>
          <w:trHeight w:val="288"/>
        </w:trPr>
        <w:tc>
          <w:tcPr>
            <w:tcW w:w="1640" w:type="dxa"/>
            <w:vMerge/>
            <w:noWrap/>
            <w:vAlign w:val="center"/>
          </w:tcPr>
          <w:p w14:paraId="4800E0E0" w14:textId="77777777" w:rsidR="004D56D0" w:rsidRPr="00A87F11" w:rsidRDefault="004D56D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</w:tcPr>
          <w:p w14:paraId="64BFC12C" w14:textId="625F9505" w:rsidR="004D56D0" w:rsidRPr="00A87F11" w:rsidRDefault="004D56D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ZQ_VVK063Q01</w:t>
            </w:r>
            <w:r>
              <w:rPr>
                <w:rFonts w:ascii="Calibri" w:eastAsia="Times New Roman" w:hAnsi="Calibri" w:cs="Calibri"/>
                <w:lang w:eastAsia="cs-CZ"/>
              </w:rPr>
              <w:t>4</w:t>
            </w:r>
            <w:r w:rsidRPr="00A87F11">
              <w:rPr>
                <w:rFonts w:ascii="Calibri" w:eastAsia="Times New Roman" w:hAnsi="Calibri" w:cs="Calibri"/>
                <w:lang w:eastAsia="cs-CZ"/>
              </w:rPr>
              <w:t>_ZM_FINMK</w:t>
            </w:r>
          </w:p>
        </w:tc>
        <w:tc>
          <w:tcPr>
            <w:tcW w:w="1260" w:type="dxa"/>
            <w:noWrap/>
            <w:vAlign w:val="center"/>
          </w:tcPr>
          <w:p w14:paraId="2B629FFC" w14:textId="7A23FCEF" w:rsidR="004D56D0" w:rsidRPr="00A87F11" w:rsidRDefault="004D56D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1401 až 1404</w:t>
            </w:r>
          </w:p>
        </w:tc>
        <w:tc>
          <w:tcPr>
            <w:tcW w:w="3269" w:type="dxa"/>
            <w:vAlign w:val="center"/>
          </w:tcPr>
          <w:p w14:paraId="01A048B6" w14:textId="1B584BCB" w:rsidR="004D56D0" w:rsidRPr="00A87F11" w:rsidRDefault="004F7E6C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n</w:t>
            </w:r>
            <w:r w:rsidR="004D56D0">
              <w:rPr>
                <w:rFonts w:ascii="Calibri" w:eastAsia="Times New Roman" w:hAnsi="Calibri" w:cs="Calibri"/>
                <w:lang w:eastAsia="cs-CZ"/>
              </w:rPr>
              <w:t>ové kontrolní vazby – nepřípustnost vybraných zástupných partnerů</w:t>
            </w:r>
          </w:p>
        </w:tc>
      </w:tr>
      <w:tr w:rsidR="00A87F11" w:rsidRPr="00A87F11" w14:paraId="34263E26" w14:textId="77777777" w:rsidTr="00D0001C">
        <w:trPr>
          <w:trHeight w:val="288"/>
        </w:trPr>
        <w:tc>
          <w:tcPr>
            <w:tcW w:w="1640" w:type="dxa"/>
            <w:vMerge/>
            <w:noWrap/>
            <w:vAlign w:val="center"/>
          </w:tcPr>
          <w:p w14:paraId="0872B962" w14:textId="7777777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</w:tcPr>
          <w:p w14:paraId="343EA1BE" w14:textId="5B5CDC2E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ZQ_VVK063Q008_ZM_FINMK</w:t>
            </w:r>
          </w:p>
        </w:tc>
        <w:tc>
          <w:tcPr>
            <w:tcW w:w="1260" w:type="dxa"/>
            <w:noWrap/>
            <w:vAlign w:val="center"/>
          </w:tcPr>
          <w:p w14:paraId="61CFD841" w14:textId="4D2A3CA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8002</w:t>
            </w:r>
          </w:p>
        </w:tc>
        <w:tc>
          <w:tcPr>
            <w:tcW w:w="3269" w:type="dxa"/>
            <w:vAlign w:val="center"/>
          </w:tcPr>
          <w:p w14:paraId="7DA81478" w14:textId="2215EC31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nová kontrola konsolidačních položek pro období prosinec</w:t>
            </w:r>
          </w:p>
        </w:tc>
      </w:tr>
      <w:tr w:rsidR="00A87F11" w:rsidRPr="00A87F11" w14:paraId="4D551258" w14:textId="77777777" w:rsidTr="00D0001C">
        <w:trPr>
          <w:trHeight w:val="576"/>
        </w:trPr>
        <w:tc>
          <w:tcPr>
            <w:tcW w:w="1640" w:type="dxa"/>
            <w:vMerge/>
            <w:vAlign w:val="center"/>
            <w:hideMark/>
          </w:tcPr>
          <w:p w14:paraId="463C9F80" w14:textId="7777777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noWrap/>
            <w:vAlign w:val="center"/>
            <w:hideMark/>
          </w:tcPr>
          <w:p w14:paraId="1EBFC1C0" w14:textId="7242B72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ZQ_VVK063Q001_ZM_FINMK</w:t>
            </w:r>
          </w:p>
        </w:tc>
        <w:tc>
          <w:tcPr>
            <w:tcW w:w="1260" w:type="dxa"/>
            <w:noWrap/>
            <w:vAlign w:val="center"/>
            <w:hideMark/>
          </w:tcPr>
          <w:p w14:paraId="3D78AAD5" w14:textId="393626A9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1019</w:t>
            </w:r>
          </w:p>
        </w:tc>
        <w:tc>
          <w:tcPr>
            <w:tcW w:w="3269" w:type="dxa"/>
            <w:vAlign w:val="center"/>
            <w:hideMark/>
          </w:tcPr>
          <w:p w14:paraId="593E7D2D" w14:textId="6361D0E3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omezení kontroly na výdajové položky</w:t>
            </w:r>
          </w:p>
        </w:tc>
      </w:tr>
      <w:tr w:rsidR="00A87F11" w:rsidRPr="00A87F11" w14:paraId="24072805" w14:textId="77777777" w:rsidTr="00D0001C">
        <w:trPr>
          <w:trHeight w:val="576"/>
        </w:trPr>
        <w:tc>
          <w:tcPr>
            <w:tcW w:w="1640" w:type="dxa"/>
            <w:vMerge/>
            <w:vAlign w:val="center"/>
            <w:hideMark/>
          </w:tcPr>
          <w:p w14:paraId="53ADA27E" w14:textId="7777777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vAlign w:val="center"/>
            <w:hideMark/>
          </w:tcPr>
          <w:p w14:paraId="473FA486" w14:textId="6285C8EE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ZQ_VVK063Q002_ZM_FINMK</w:t>
            </w:r>
          </w:p>
        </w:tc>
        <w:tc>
          <w:tcPr>
            <w:tcW w:w="1260" w:type="dxa"/>
            <w:noWrap/>
            <w:vAlign w:val="center"/>
            <w:hideMark/>
          </w:tcPr>
          <w:p w14:paraId="6F977FF8" w14:textId="0C1B5CEF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2021</w:t>
            </w:r>
          </w:p>
        </w:tc>
        <w:tc>
          <w:tcPr>
            <w:tcW w:w="3269" w:type="dxa"/>
            <w:vAlign w:val="center"/>
            <w:hideMark/>
          </w:tcPr>
          <w:p w14:paraId="22153E63" w14:textId="08F97D2A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nová vazba přípustnosti partnerů pro vybrané položky</w:t>
            </w:r>
          </w:p>
        </w:tc>
      </w:tr>
      <w:tr w:rsidR="00A87F11" w:rsidRPr="00A87F11" w14:paraId="5A0FF5EE" w14:textId="77777777" w:rsidTr="00D0001C">
        <w:trPr>
          <w:trHeight w:val="288"/>
        </w:trPr>
        <w:tc>
          <w:tcPr>
            <w:tcW w:w="1640" w:type="dxa"/>
            <w:vMerge/>
            <w:vAlign w:val="center"/>
            <w:hideMark/>
          </w:tcPr>
          <w:p w14:paraId="4197094E" w14:textId="77777777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vAlign w:val="center"/>
            <w:hideMark/>
          </w:tcPr>
          <w:p w14:paraId="5A4CC5BC" w14:textId="42B02BD0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ZQ_VVK063Q005_ZM_FINMK</w:t>
            </w:r>
          </w:p>
        </w:tc>
        <w:tc>
          <w:tcPr>
            <w:tcW w:w="1260" w:type="dxa"/>
            <w:vAlign w:val="center"/>
            <w:hideMark/>
          </w:tcPr>
          <w:p w14:paraId="4E4A9350" w14:textId="05EE3DD1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5002</w:t>
            </w:r>
          </w:p>
        </w:tc>
        <w:tc>
          <w:tcPr>
            <w:tcW w:w="3269" w:type="dxa"/>
            <w:vAlign w:val="center"/>
            <w:hideMark/>
          </w:tcPr>
          <w:p w14:paraId="1E0251FC" w14:textId="0EF50DDB" w:rsidR="00A97A1B" w:rsidRPr="00A87F11" w:rsidRDefault="00A97A1B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zrušení vazby</w:t>
            </w:r>
          </w:p>
        </w:tc>
      </w:tr>
      <w:tr w:rsidR="00A87F11" w:rsidRPr="00A87F11" w14:paraId="0315CD13" w14:textId="77777777" w:rsidTr="00DC46EB">
        <w:trPr>
          <w:trHeight w:val="300"/>
        </w:trPr>
        <w:tc>
          <w:tcPr>
            <w:tcW w:w="1640" w:type="dxa"/>
            <w:vMerge/>
            <w:vAlign w:val="center"/>
            <w:hideMark/>
          </w:tcPr>
          <w:p w14:paraId="315A8CF2" w14:textId="77777777" w:rsidR="00A87F11" w:rsidRPr="00A87F11" w:rsidRDefault="00A87F11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3" w:type="dxa"/>
            <w:vAlign w:val="center"/>
          </w:tcPr>
          <w:p w14:paraId="79DDDF73" w14:textId="3961196E" w:rsidR="00A87F11" w:rsidRPr="00A87F11" w:rsidRDefault="00A87F11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ZQ_JVK063Q009_ZM_FINMK</w:t>
            </w:r>
          </w:p>
        </w:tc>
        <w:tc>
          <w:tcPr>
            <w:tcW w:w="1260" w:type="dxa"/>
            <w:noWrap/>
            <w:vAlign w:val="center"/>
          </w:tcPr>
          <w:p w14:paraId="4FD2402E" w14:textId="62B18D11" w:rsidR="00A87F11" w:rsidRPr="00A87F11" w:rsidRDefault="00A87F11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9001</w:t>
            </w:r>
          </w:p>
        </w:tc>
        <w:tc>
          <w:tcPr>
            <w:tcW w:w="3269" w:type="dxa"/>
            <w:vAlign w:val="center"/>
          </w:tcPr>
          <w:p w14:paraId="4FF4F2DC" w14:textId="365C0BD8" w:rsidR="00A87F11" w:rsidRPr="00A87F11" w:rsidRDefault="00A87F11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zrušení vazby</w:t>
            </w:r>
          </w:p>
        </w:tc>
      </w:tr>
    </w:tbl>
    <w:p w14:paraId="5F558BE6" w14:textId="4F520F5E" w:rsidR="005B2D27" w:rsidRDefault="005B2D27" w:rsidP="005C637B">
      <w:pPr>
        <w:jc w:val="center"/>
      </w:pPr>
    </w:p>
    <w:sectPr w:rsidR="005B2D27" w:rsidSect="004E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32B"/>
    <w:rsid w:val="000A1770"/>
    <w:rsid w:val="000A2B89"/>
    <w:rsid w:val="00131A36"/>
    <w:rsid w:val="00164F90"/>
    <w:rsid w:val="001900D7"/>
    <w:rsid w:val="001C105F"/>
    <w:rsid w:val="001D74B1"/>
    <w:rsid w:val="002010B6"/>
    <w:rsid w:val="00240E7E"/>
    <w:rsid w:val="002E0911"/>
    <w:rsid w:val="002E6332"/>
    <w:rsid w:val="002E6EA2"/>
    <w:rsid w:val="00366BF8"/>
    <w:rsid w:val="0037644A"/>
    <w:rsid w:val="003A5437"/>
    <w:rsid w:val="00452E39"/>
    <w:rsid w:val="00470C68"/>
    <w:rsid w:val="00483AE7"/>
    <w:rsid w:val="00491374"/>
    <w:rsid w:val="004A2E9F"/>
    <w:rsid w:val="004A4134"/>
    <w:rsid w:val="004D0A3A"/>
    <w:rsid w:val="004D56D0"/>
    <w:rsid w:val="004E1D63"/>
    <w:rsid w:val="004E7738"/>
    <w:rsid w:val="004F7E6C"/>
    <w:rsid w:val="00501B78"/>
    <w:rsid w:val="00512DFC"/>
    <w:rsid w:val="00543926"/>
    <w:rsid w:val="00577371"/>
    <w:rsid w:val="005B2D27"/>
    <w:rsid w:val="005C637B"/>
    <w:rsid w:val="00622B49"/>
    <w:rsid w:val="006328DC"/>
    <w:rsid w:val="00645990"/>
    <w:rsid w:val="00652F64"/>
    <w:rsid w:val="006559C8"/>
    <w:rsid w:val="00690793"/>
    <w:rsid w:val="00690A38"/>
    <w:rsid w:val="006B466E"/>
    <w:rsid w:val="006C7550"/>
    <w:rsid w:val="00722AF9"/>
    <w:rsid w:val="007540C0"/>
    <w:rsid w:val="007714FE"/>
    <w:rsid w:val="00806964"/>
    <w:rsid w:val="008938D8"/>
    <w:rsid w:val="0093740F"/>
    <w:rsid w:val="00950EFA"/>
    <w:rsid w:val="009773FB"/>
    <w:rsid w:val="009C516A"/>
    <w:rsid w:val="009E65A3"/>
    <w:rsid w:val="00A72181"/>
    <w:rsid w:val="00A82A8B"/>
    <w:rsid w:val="00A87F11"/>
    <w:rsid w:val="00A97A1B"/>
    <w:rsid w:val="00AA2A7B"/>
    <w:rsid w:val="00AF411B"/>
    <w:rsid w:val="00B23144"/>
    <w:rsid w:val="00C44176"/>
    <w:rsid w:val="00C93A6E"/>
    <w:rsid w:val="00C9732B"/>
    <w:rsid w:val="00CC59C2"/>
    <w:rsid w:val="00CC7402"/>
    <w:rsid w:val="00CE7318"/>
    <w:rsid w:val="00D0001C"/>
    <w:rsid w:val="00D40FEE"/>
    <w:rsid w:val="00D52853"/>
    <w:rsid w:val="00D81C2F"/>
    <w:rsid w:val="00DB06D3"/>
    <w:rsid w:val="00E12CBE"/>
    <w:rsid w:val="00E22564"/>
    <w:rsid w:val="00E4027C"/>
    <w:rsid w:val="00E50DEF"/>
    <w:rsid w:val="00ED25AD"/>
    <w:rsid w:val="00F74FC8"/>
    <w:rsid w:val="00FA672E"/>
    <w:rsid w:val="00FD254C"/>
    <w:rsid w:val="00FD51CD"/>
    <w:rsid w:val="00FE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4A50"/>
  <w15:docId w15:val="{EB805A3A-935B-4334-8CFE-E966E6B7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52F64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color w:val="00000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C637B"/>
    <w:pPr>
      <w:keepNext/>
      <w:spacing w:after="0" w:line="240" w:lineRule="auto"/>
      <w:outlineLvl w:val="1"/>
    </w:pPr>
    <w:rPr>
      <w:rFonts w:ascii="Calibri" w:eastAsia="Times New Roman" w:hAnsi="Calibri" w:cs="Calibri"/>
      <w:b/>
      <w:bCs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52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52E3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52E3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2E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2E3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2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E3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652F64"/>
    <w:rPr>
      <w:rFonts w:ascii="Calibri" w:eastAsia="Times New Roman" w:hAnsi="Calibri" w:cs="Calibri"/>
      <w:b/>
      <w:bCs/>
      <w:color w:val="00000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C637B"/>
    <w:rPr>
      <w:rFonts w:ascii="Calibri" w:eastAsia="Times New Roman" w:hAnsi="Calibri" w:cs="Calibri"/>
      <w:b/>
      <w:bCs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Khauerová</dc:creator>
  <cp:keywords/>
  <dc:description/>
  <cp:lastModifiedBy>Černá Monika Ing.</cp:lastModifiedBy>
  <cp:revision>6</cp:revision>
  <dcterms:created xsi:type="dcterms:W3CDTF">2026-04-20T12:00:00Z</dcterms:created>
  <dcterms:modified xsi:type="dcterms:W3CDTF">2026-05-04T13:03:00Z</dcterms:modified>
</cp:coreProperties>
</file>